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1A" w:rsidRPr="000B5B1A" w:rsidRDefault="000B5B1A" w:rsidP="000B5B1A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spellStart"/>
      <w:r w:rsidRPr="000B5B1A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КоАП</w:t>
      </w:r>
      <w:proofErr w:type="spellEnd"/>
      <w:r w:rsidRPr="000B5B1A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 xml:space="preserve"> РФ 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4" w:anchor="dst100024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08.06.2012 N 65-ФЗ)</w:t>
      </w:r>
    </w:p>
    <w:p w:rsidR="000B5B1A" w:rsidRPr="000B5B1A" w:rsidRDefault="000B5B1A" w:rsidP="000B5B1A">
      <w:pPr>
        <w:shd w:val="clear" w:color="auto" w:fill="FFFFFF"/>
        <w:spacing w:after="192" w:line="30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tbl>
      <w:tblPr>
        <w:tblW w:w="0" w:type="auto"/>
        <w:tblCellSpacing w:w="15" w:type="dxa"/>
        <w:tblBorders>
          <w:top w:val="single" w:sz="4" w:space="0" w:color="B3B0A4"/>
          <w:left w:val="single" w:sz="4" w:space="0" w:color="B3B0A4"/>
          <w:bottom w:val="single" w:sz="4" w:space="0" w:color="B3B0A4"/>
          <w:right w:val="single" w:sz="4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8751"/>
      </w:tblGrid>
      <w:tr w:rsidR="000B5B1A" w:rsidRPr="000B5B1A" w:rsidTr="000B5B1A">
        <w:trPr>
          <w:trHeight w:val="311"/>
          <w:tblCellSpacing w:w="15" w:type="dxa"/>
        </w:trPr>
        <w:tc>
          <w:tcPr>
            <w:tcW w:w="346" w:type="dxa"/>
            <w:shd w:val="clear" w:color="auto" w:fill="F0F0EB"/>
            <w:vAlign w:val="center"/>
            <w:hideMark/>
          </w:tcPr>
          <w:p w:rsidR="000B5B1A" w:rsidRPr="000B5B1A" w:rsidRDefault="000B5B1A" w:rsidP="000B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23" w:type="dxa"/>
              <w:left w:w="23" w:type="dxa"/>
              <w:bottom w:w="23" w:type="dxa"/>
              <w:right w:w="115" w:type="dxa"/>
            </w:tcMar>
            <w:vAlign w:val="center"/>
            <w:hideMark/>
          </w:tcPr>
          <w:p w:rsidR="000B5B1A" w:rsidRPr="000B5B1A" w:rsidRDefault="000B5B1A" w:rsidP="000B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Перспективы и риски споров в суде общей юрисдикции. Ситуации, связанные со ст. 20.2. </w:t>
            </w:r>
            <w:proofErr w:type="spellStart"/>
            <w:r w:rsidRPr="000B5B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КоАП</w:t>
            </w:r>
            <w:proofErr w:type="spellEnd"/>
            <w:r w:rsidRPr="000B5B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РФ</w:t>
            </w:r>
          </w:p>
        </w:tc>
      </w:tr>
    </w:tbl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3602"/>
      <w:bookmarkEnd w:id="0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1. Нарушение организатором публичного мероприятия установленного </w:t>
      </w:r>
      <w:hyperlink r:id="rId5" w:anchor="dst100028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порядка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6" w:anchor="dst3604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частями 2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- </w:t>
      </w:r>
      <w:hyperlink r:id="rId7" w:anchor="dst3608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4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dst3603"/>
      <w:bookmarkEnd w:id="1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dst8415"/>
      <w:bookmarkEnd w:id="2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1.1. Вовлечение несовершеннолетнего в участие в 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несанкционированных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 собрании, митинге, демонстрации, шествии или пикетировании, если это действие не содержит уголовно наказуемого деяния,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8416"/>
      <w:bookmarkEnd w:id="3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(часть 1.1 введена Федеральным </w:t>
      </w:r>
      <w:hyperlink r:id="rId8" w:anchor="dst100008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27.12.2018 N 557-ФЗ)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dst3604"/>
      <w:bookmarkEnd w:id="4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2. Организация либо проведение публичного мероприятия без подачи в установленном </w:t>
      </w:r>
      <w:hyperlink r:id="rId9" w:anchor="dst100067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порядке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уведомления о проведении публичного мероприятия, за исключением случаев, предусмотренных </w:t>
      </w:r>
      <w:hyperlink r:id="rId10" w:anchor="dst3614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частью 7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5547"/>
      <w:bookmarkStart w:id="6" w:name="dst3605"/>
      <w:bookmarkEnd w:id="5"/>
      <w:bookmarkEnd w:id="6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 ред. Федерального </w:t>
      </w:r>
      <w:hyperlink r:id="rId11" w:anchor="dst100026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0B5B1A" w:rsidRPr="000B5B1A" w:rsidRDefault="000B5B1A" w:rsidP="000B5B1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9249"/>
      <w:bookmarkStart w:id="8" w:name="dst3606"/>
      <w:bookmarkStart w:id="9" w:name="dst3607"/>
      <w:bookmarkStart w:id="10" w:name="dst5548"/>
      <w:bookmarkEnd w:id="7"/>
      <w:bookmarkEnd w:id="8"/>
      <w:bookmarkEnd w:id="9"/>
      <w:bookmarkEnd w:id="10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3. 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Действия (бездействие), предусмотренные </w:t>
      </w:r>
      <w:hyperlink r:id="rId12" w:anchor="dst360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частями 1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и </w:t>
      </w:r>
      <w:hyperlink r:id="rId13" w:anchor="dst3604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2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заполняемости</w:t>
      </w:r>
      <w:proofErr w:type="spell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 территории (помещения), если эти действия (бездействие) не содержат уголовно наказуемого </w:t>
      </w:r>
      <w:hyperlink r:id="rId14" w:anchor="dst2749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деяния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, -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15" w:anchor="dst100026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30.12.2020 N 511-ФЗ)</w:t>
      </w:r>
    </w:p>
    <w:p w:rsidR="000B5B1A" w:rsidRPr="000B5B1A" w:rsidRDefault="000B5B1A" w:rsidP="000B5B1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dst5549"/>
      <w:bookmarkEnd w:id="11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(часть 3 в ред. Федерального </w:t>
      </w:r>
      <w:hyperlink r:id="rId16" w:anchor="dst100027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0B5B1A" w:rsidRPr="000B5B1A" w:rsidRDefault="000B5B1A" w:rsidP="000B5B1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dst3608"/>
      <w:bookmarkEnd w:id="12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4. Действия (бездействие), предусмотренные </w:t>
      </w:r>
      <w:hyperlink r:id="rId17" w:anchor="dst360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частями 1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и </w:t>
      </w:r>
      <w:hyperlink r:id="rId18" w:anchor="dst3604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2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dst5550"/>
      <w:bookmarkStart w:id="14" w:name="dst3609"/>
      <w:bookmarkEnd w:id="13"/>
      <w:bookmarkEnd w:id="14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19" w:anchor="dst100030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0B5B1A" w:rsidRPr="000B5B1A" w:rsidRDefault="000B5B1A" w:rsidP="000B5B1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dst3610"/>
      <w:bookmarkEnd w:id="15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5. Нарушение участником публичного мероприятия установленного </w:t>
      </w:r>
      <w:hyperlink r:id="rId20" w:anchor="dst100058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порядка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21" w:anchor="dst361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частью 6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dst3611"/>
      <w:bookmarkEnd w:id="16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dst3612"/>
      <w:bookmarkEnd w:id="17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6. Действия (бездействие), предусмотренные </w:t>
      </w:r>
      <w:hyperlink r:id="rId22" w:anchor="dst3610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частью 5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dst5551"/>
      <w:bookmarkStart w:id="19" w:name="dst3613"/>
      <w:bookmarkEnd w:id="18"/>
      <w:bookmarkEnd w:id="19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 ред. Федерального </w:t>
      </w:r>
      <w:hyperlink r:id="rId23" w:anchor="dst100031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0B5B1A" w:rsidRPr="000B5B1A" w:rsidRDefault="000B5B1A" w:rsidP="000B5B1A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dst5552"/>
      <w:bookmarkEnd w:id="20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6.1. 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dst5553"/>
      <w:bookmarkEnd w:id="21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(часть 6.1 введена Федеральным </w:t>
      </w:r>
      <w:hyperlink r:id="rId24" w:anchor="dst10003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dst3614"/>
      <w:bookmarkEnd w:id="22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 xml:space="preserve">7. </w:t>
      </w:r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dst3615"/>
      <w:bookmarkEnd w:id="23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dst5554"/>
      <w:bookmarkEnd w:id="24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8. Повторное совершение административного правонарушения, предусмотренного </w:t>
      </w:r>
      <w:hyperlink r:id="rId25" w:anchor="dst360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частями 1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- </w:t>
      </w:r>
      <w:hyperlink r:id="rId26" w:anchor="dst5552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6.1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если это действие не содержит уголовно наказуемого </w:t>
      </w:r>
      <w:hyperlink r:id="rId27" w:anchor="dst1673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деяния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, -</w:t>
      </w:r>
    </w:p>
    <w:p w:rsidR="000B5B1A" w:rsidRPr="000B5B1A" w:rsidRDefault="000B5B1A" w:rsidP="000B5B1A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dst5555"/>
      <w:bookmarkEnd w:id="25"/>
      <w:proofErr w:type="gramStart"/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0B5B1A" w:rsidRPr="000B5B1A" w:rsidRDefault="000B5B1A" w:rsidP="000B5B1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(часть 8 введена Федеральным </w:t>
      </w:r>
      <w:hyperlink r:id="rId28" w:anchor="dst100035" w:history="1">
        <w:r w:rsidRPr="000B5B1A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0B5B1A">
        <w:rPr>
          <w:rFonts w:ascii="Arial" w:eastAsia="Times New Roman" w:hAnsi="Arial" w:cs="Arial"/>
          <w:color w:val="000000"/>
          <w:sz w:val="20"/>
          <w:lang w:eastAsia="ru-RU"/>
        </w:rPr>
        <w:t> от 21.07.2014 N 258-ФЗ)</w:t>
      </w:r>
    </w:p>
    <w:p w:rsidR="0026546B" w:rsidRDefault="0026546B"/>
    <w:sectPr w:rsidR="0026546B" w:rsidSect="002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B1A"/>
    <w:rsid w:val="000B5B1A"/>
    <w:rsid w:val="002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B"/>
  </w:style>
  <w:style w:type="paragraph" w:styleId="1">
    <w:name w:val="heading 1"/>
    <w:basedOn w:val="a"/>
    <w:link w:val="10"/>
    <w:uiPriority w:val="9"/>
    <w:qFormat/>
    <w:rsid w:val="000B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B5B1A"/>
  </w:style>
  <w:style w:type="character" w:customStyle="1" w:styleId="hl">
    <w:name w:val="hl"/>
    <w:basedOn w:val="a0"/>
    <w:rsid w:val="000B5B1A"/>
  </w:style>
  <w:style w:type="character" w:styleId="a3">
    <w:name w:val="Hyperlink"/>
    <w:basedOn w:val="a0"/>
    <w:uiPriority w:val="99"/>
    <w:semiHidden/>
    <w:unhideWhenUsed/>
    <w:rsid w:val="000B5B1A"/>
    <w:rPr>
      <w:color w:val="0000FF"/>
      <w:u w:val="single"/>
    </w:rPr>
  </w:style>
  <w:style w:type="character" w:customStyle="1" w:styleId="nobr">
    <w:name w:val="nobr"/>
    <w:basedOn w:val="a0"/>
    <w:rsid w:val="000B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59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1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90/" TargetMode="External"/><Relationship Id="rId13" Type="http://schemas.openxmlformats.org/officeDocument/2006/relationships/hyperlink" Target="http://www.consultant.ru/document/cons_doc_LAW_367585/c77bf52af28dfd8f9de192b9faf0999c023256d2/" TargetMode="External"/><Relationship Id="rId18" Type="http://schemas.openxmlformats.org/officeDocument/2006/relationships/hyperlink" Target="http://www.consultant.ru/document/cons_doc_LAW_367585/c77bf52af28dfd8f9de192b9faf0999c023256d2/" TargetMode="External"/><Relationship Id="rId26" Type="http://schemas.openxmlformats.org/officeDocument/2006/relationships/hyperlink" Target="http://www.consultant.ru/document/cons_doc_LAW_367585/c77bf52af28dfd8f9de192b9faf0999c023256d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67585/c77bf52af28dfd8f9de192b9faf0999c023256d2/" TargetMode="External"/><Relationship Id="rId7" Type="http://schemas.openxmlformats.org/officeDocument/2006/relationships/hyperlink" Target="http://www.consultant.ru/document/cons_doc_LAW_367585/c77bf52af28dfd8f9de192b9faf0999c023256d2/" TargetMode="External"/><Relationship Id="rId12" Type="http://schemas.openxmlformats.org/officeDocument/2006/relationships/hyperlink" Target="http://www.consultant.ru/document/cons_doc_LAW_367585/c77bf52af28dfd8f9de192b9faf0999c023256d2/" TargetMode="External"/><Relationship Id="rId17" Type="http://schemas.openxmlformats.org/officeDocument/2006/relationships/hyperlink" Target="http://www.consultant.ru/document/cons_doc_LAW_367585/c77bf52af28dfd8f9de192b9faf0999c023256d2/" TargetMode="External"/><Relationship Id="rId25" Type="http://schemas.openxmlformats.org/officeDocument/2006/relationships/hyperlink" Target="http://www.consultant.ru/document/cons_doc_LAW_367585/c77bf52af28dfd8f9de192b9faf0999c023256d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5926/30b3f8c55f65557c253227a65b908cc075ce114a/" TargetMode="External"/><Relationship Id="rId20" Type="http://schemas.openxmlformats.org/officeDocument/2006/relationships/hyperlink" Target="http://www.consultant.ru/document/cons_doc_LAW_372837/ef9be220760ca6486116744bc7dde3ce562e030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585/c77bf52af28dfd8f9de192b9faf0999c023256d2/" TargetMode="External"/><Relationship Id="rId11" Type="http://schemas.openxmlformats.org/officeDocument/2006/relationships/hyperlink" Target="http://www.consultant.ru/document/cons_doc_LAW_165926/30b3f8c55f65557c253227a65b908cc075ce114a/" TargetMode="External"/><Relationship Id="rId24" Type="http://schemas.openxmlformats.org/officeDocument/2006/relationships/hyperlink" Target="http://www.consultant.ru/document/cons_doc_LAW_165926/30b3f8c55f65557c253227a65b908cc075ce114a/" TargetMode="External"/><Relationship Id="rId5" Type="http://schemas.openxmlformats.org/officeDocument/2006/relationships/hyperlink" Target="http://www.consultant.ru/document/cons_doc_LAW_372837/1dd558eb15fd8d2503dfa8a8afdb6248c64b2a6c/" TargetMode="External"/><Relationship Id="rId15" Type="http://schemas.openxmlformats.org/officeDocument/2006/relationships/hyperlink" Target="http://www.consultant.ru/document/cons_doc_LAW_372707/" TargetMode="External"/><Relationship Id="rId23" Type="http://schemas.openxmlformats.org/officeDocument/2006/relationships/hyperlink" Target="http://www.consultant.ru/document/cons_doc_LAW_165926/30b3f8c55f65557c253227a65b908cc075ce114a/" TargetMode="External"/><Relationship Id="rId28" Type="http://schemas.openxmlformats.org/officeDocument/2006/relationships/hyperlink" Target="http://www.consultant.ru/document/cons_doc_LAW_165926/30b3f8c55f65557c253227a65b908cc075ce114a/" TargetMode="External"/><Relationship Id="rId10" Type="http://schemas.openxmlformats.org/officeDocument/2006/relationships/hyperlink" Target="http://www.consultant.ru/document/cons_doc_LAW_367585/c77bf52af28dfd8f9de192b9faf0999c023256d2/" TargetMode="External"/><Relationship Id="rId19" Type="http://schemas.openxmlformats.org/officeDocument/2006/relationships/hyperlink" Target="http://www.consultant.ru/document/cons_doc_LAW_165926/30b3f8c55f65557c253227a65b908cc075ce114a/" TargetMode="External"/><Relationship Id="rId4" Type="http://schemas.openxmlformats.org/officeDocument/2006/relationships/hyperlink" Target="http://www.consultant.ru/document/cons_doc_LAW_130936/3d0cac60971a511280cbba229d9b6329c07731f7/" TargetMode="External"/><Relationship Id="rId9" Type="http://schemas.openxmlformats.org/officeDocument/2006/relationships/hyperlink" Target="http://www.consultant.ru/document/cons_doc_LAW_372837/e112244ba11cfd113cfe7edb334d1d2a3c57c40d/" TargetMode="External"/><Relationship Id="rId14" Type="http://schemas.openxmlformats.org/officeDocument/2006/relationships/hyperlink" Target="http://www.consultant.ru/document/cons_doc_LAW_373115/3cb11d58568e51677f82047467340814cdf64a9e/" TargetMode="External"/><Relationship Id="rId22" Type="http://schemas.openxmlformats.org/officeDocument/2006/relationships/hyperlink" Target="http://www.consultant.ru/document/cons_doc_LAW_367585/c77bf52af28dfd8f9de192b9faf0999c023256d2/" TargetMode="External"/><Relationship Id="rId27" Type="http://schemas.openxmlformats.org/officeDocument/2006/relationships/hyperlink" Target="http://www.consultant.ru/document/cons_doc_LAW_373115/3c21fcb0be9a995abb345c4d386166206558102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2021-03-05T11:40:00Z</dcterms:created>
  <dcterms:modified xsi:type="dcterms:W3CDTF">2021-03-05T11:40:00Z</dcterms:modified>
</cp:coreProperties>
</file>